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退役士兵参加异地职业技能培训申请表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2"/>
        <w:gridCol w:w="1098"/>
        <w:gridCol w:w="814"/>
        <w:gridCol w:w="493"/>
        <w:gridCol w:w="1238"/>
        <w:gridCol w:w="198"/>
        <w:gridCol w:w="1048"/>
        <w:gridCol w:w="850"/>
        <w:gridCol w:w="263"/>
        <w:gridCol w:w="16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文化程度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安置地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入伍年月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退役年月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退役方式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健康状况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rPr>
          <w:trHeight w:val="8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家庭住址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就业技能 及等级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家庭联系人及电话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工作单位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rPr>
          <w:trHeight w:val="5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技能培训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培训机构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培训学时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培训经费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rPr>
          <w:trHeight w:val="8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立功受奖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情况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本人意见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440"/>
              <w:jc w:val="left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本人因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提升职来技能和就业，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  <w:t>申请前往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南宁市退役军人事务局和广西大雄鹰科技有限公司组织的《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>退役军人中国民航无人机多旋翼视距内驾驶员订单式培训班》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  <w:t>的免费职业技能培训。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已熟知相关异地培训政策，保证服从管理，遵守法律法规和培训 纪律，认真学习，按要求完成学习任务。因本人原因未完成学业的，一切后果由本人负责。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480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480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480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4800" w:right="0" w:firstLine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50"/>
                <w:tab w:val="left" w:pos="1814"/>
              </w:tabs>
              <w:bidi w:val="0"/>
              <w:spacing w:before="0" w:after="0" w:line="400" w:lineRule="exact"/>
              <w:ind w:left="0" w:right="42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安置地退役军人事务部门意见</w:t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 年 月 日</w:t>
            </w:r>
          </w:p>
        </w:tc>
      </w:tr>
    </w:tbl>
    <w:p/>
    <w:sectPr>
      <w:footerReference r:id="rId3" w:type="default"/>
      <w:pgSz w:w="11906" w:h="16838"/>
      <w:pgMar w:top="1417" w:right="1134" w:bottom="1134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820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B017B"/>
    <w:rsid w:val="6C0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2021-07-09T08:14:00Z</dcterms:created>
  <dc:creator>Administrator</dc:creator>
  <cp:lastModifiedBy>Administrator</cp:lastModifiedBy>
  <dcterms:modified xsi:type="dcterms:W3CDTF">2021-07-09T08:14:46Z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2C8E1812035A47D5A3FBB91AC743EFFE</vt:lpwstr>
  </property>
</Properties>
</file>