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330D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附件1</w:t>
      </w:r>
    </w:p>
    <w:p w14:paraId="68DB264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-SA"/>
        </w:rPr>
        <w:t>广西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-SA"/>
        </w:rPr>
        <w:t>壮族自治区退役军人培训中心</w:t>
      </w:r>
    </w:p>
    <w:p w14:paraId="5844309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年度公开招聘工作人员岗位信息表</w:t>
      </w:r>
    </w:p>
    <w:p w14:paraId="76896C1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32"/>
        </w:rPr>
      </w:pPr>
    </w:p>
    <w:tbl>
      <w:tblPr>
        <w:tblStyle w:val="5"/>
        <w:tblW w:w="54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620"/>
        <w:gridCol w:w="650"/>
        <w:gridCol w:w="850"/>
        <w:gridCol w:w="530"/>
        <w:gridCol w:w="886"/>
        <w:gridCol w:w="1818"/>
        <w:gridCol w:w="684"/>
        <w:gridCol w:w="1056"/>
        <w:gridCol w:w="638"/>
        <w:gridCol w:w="1248"/>
        <w:gridCol w:w="758"/>
        <w:gridCol w:w="1826"/>
        <w:gridCol w:w="899"/>
        <w:gridCol w:w="613"/>
        <w:gridCol w:w="2248"/>
      </w:tblGrid>
      <w:tr w14:paraId="36CC3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620" w:type="dxa"/>
            <w:shd w:val="clear" w:color="auto" w:fill="auto"/>
            <w:noWrap w:val="0"/>
            <w:vAlign w:val="center"/>
          </w:tcPr>
          <w:p w14:paraId="133C4241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岗位序号</w:t>
            </w:r>
          </w:p>
        </w:tc>
        <w:tc>
          <w:tcPr>
            <w:tcW w:w="650" w:type="dxa"/>
            <w:shd w:val="clear" w:color="auto" w:fill="auto"/>
            <w:noWrap w:val="0"/>
            <w:vAlign w:val="center"/>
          </w:tcPr>
          <w:p w14:paraId="57D990BA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用人单位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279760DA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岗位</w:t>
            </w:r>
          </w:p>
          <w:p w14:paraId="15114018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名称</w:t>
            </w: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 w14:paraId="29E56207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招聘人数</w:t>
            </w:r>
          </w:p>
        </w:tc>
        <w:tc>
          <w:tcPr>
            <w:tcW w:w="886" w:type="dxa"/>
            <w:shd w:val="clear" w:color="auto" w:fill="auto"/>
            <w:noWrap w:val="0"/>
            <w:vAlign w:val="center"/>
          </w:tcPr>
          <w:p w14:paraId="60F77EEF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岗位类别等级</w:t>
            </w:r>
          </w:p>
        </w:tc>
        <w:tc>
          <w:tcPr>
            <w:tcW w:w="1818" w:type="dxa"/>
            <w:shd w:val="clear" w:color="auto" w:fill="auto"/>
            <w:noWrap w:val="0"/>
            <w:vAlign w:val="center"/>
          </w:tcPr>
          <w:p w14:paraId="62CAAB5E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专业</w:t>
            </w:r>
          </w:p>
        </w:tc>
        <w:tc>
          <w:tcPr>
            <w:tcW w:w="684" w:type="dxa"/>
            <w:shd w:val="clear" w:color="auto" w:fill="auto"/>
            <w:noWrap w:val="0"/>
            <w:vAlign w:val="center"/>
          </w:tcPr>
          <w:p w14:paraId="148E8298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是否</w:t>
            </w:r>
          </w:p>
          <w:p w14:paraId="7BFEB155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全日制</w:t>
            </w:r>
          </w:p>
        </w:tc>
        <w:tc>
          <w:tcPr>
            <w:tcW w:w="1056" w:type="dxa"/>
            <w:shd w:val="clear" w:color="auto" w:fill="auto"/>
            <w:noWrap w:val="0"/>
            <w:vAlign w:val="center"/>
          </w:tcPr>
          <w:p w14:paraId="059A00DF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学历学位</w:t>
            </w:r>
          </w:p>
        </w:tc>
        <w:tc>
          <w:tcPr>
            <w:tcW w:w="638" w:type="dxa"/>
            <w:shd w:val="clear" w:color="auto" w:fill="auto"/>
            <w:noWrap w:val="0"/>
            <w:vAlign w:val="center"/>
          </w:tcPr>
          <w:p w14:paraId="0484DB3D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年龄</w:t>
            </w:r>
          </w:p>
        </w:tc>
        <w:tc>
          <w:tcPr>
            <w:tcW w:w="1248" w:type="dxa"/>
            <w:shd w:val="clear" w:color="auto" w:fill="auto"/>
            <w:noWrap w:val="0"/>
            <w:vAlign w:val="center"/>
          </w:tcPr>
          <w:p w14:paraId="587EB6C5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职称或职（执）业资格</w:t>
            </w: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4D47AD6D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政治面貌</w:t>
            </w: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 w14:paraId="57EFADD9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其他条件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42E88CA2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考试</w:t>
            </w:r>
          </w:p>
          <w:p w14:paraId="1BCD02CA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方式</w:t>
            </w:r>
          </w:p>
        </w:tc>
        <w:tc>
          <w:tcPr>
            <w:tcW w:w="613" w:type="dxa"/>
            <w:shd w:val="clear" w:color="auto" w:fill="auto"/>
            <w:noWrap w:val="0"/>
            <w:vAlign w:val="center"/>
          </w:tcPr>
          <w:p w14:paraId="72BB1871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用人方式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489F8081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备注</w:t>
            </w:r>
          </w:p>
        </w:tc>
      </w:tr>
      <w:tr w14:paraId="70F22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108" w:hRule="exact"/>
          <w:jc w:val="center"/>
        </w:trPr>
        <w:tc>
          <w:tcPr>
            <w:tcW w:w="620" w:type="dxa"/>
            <w:shd w:val="clear" w:color="auto" w:fill="auto"/>
            <w:noWrap w:val="0"/>
            <w:vAlign w:val="center"/>
          </w:tcPr>
          <w:p w14:paraId="65297C9B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50" w:type="dxa"/>
            <w:vMerge w:val="restart"/>
            <w:shd w:val="clear" w:color="auto" w:fill="auto"/>
            <w:noWrap w:val="0"/>
            <w:vAlign w:val="center"/>
          </w:tcPr>
          <w:p w14:paraId="1726A0D0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  <w:t>广西壮族自治区退役军人培训中心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1F783B55"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  <w:t>培训管理岗</w:t>
            </w: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 w14:paraId="00761B90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86" w:type="dxa"/>
            <w:shd w:val="clear" w:color="auto" w:fill="auto"/>
            <w:noWrap w:val="0"/>
            <w:vAlign w:val="center"/>
          </w:tcPr>
          <w:p w14:paraId="3FF3BC11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lang w:eastAsia="zh-CN" w:bidi="ar-SA"/>
              </w:rPr>
              <w:t>管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lang w:bidi="ar-SA"/>
              </w:rPr>
              <w:t>理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lang w:eastAsia="zh-CN" w:bidi="ar-SA"/>
              </w:rPr>
              <w:t>九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lang w:bidi="ar-SA"/>
              </w:rPr>
              <w:t>级</w:t>
            </w:r>
          </w:p>
        </w:tc>
        <w:tc>
          <w:tcPr>
            <w:tcW w:w="1818" w:type="dxa"/>
            <w:shd w:val="clear" w:color="auto" w:fill="auto"/>
            <w:noWrap w:val="0"/>
            <w:vAlign w:val="center"/>
          </w:tcPr>
          <w:p w14:paraId="408F7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eastAsia="仿宋_GB2312" w:cs="宋体"/>
                <w:color w:val="auto"/>
                <w:kern w:val="0"/>
                <w:sz w:val="18"/>
                <w:szCs w:val="18"/>
                <w:lang w:val="en-US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政治经济学、经济信息管理学、网络经济学、旅游管理硕士、高级管理人员工商管理硕士、企业管理</w:t>
            </w:r>
          </w:p>
        </w:tc>
        <w:tc>
          <w:tcPr>
            <w:tcW w:w="684" w:type="dxa"/>
            <w:shd w:val="clear" w:color="auto" w:fill="auto"/>
            <w:noWrap w:val="0"/>
            <w:vAlign w:val="center"/>
          </w:tcPr>
          <w:p w14:paraId="1642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056" w:type="dxa"/>
            <w:shd w:val="clear" w:color="auto" w:fill="auto"/>
            <w:noWrap w:val="0"/>
            <w:vAlign w:val="center"/>
          </w:tcPr>
          <w:p w14:paraId="626E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研究生学历，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638" w:type="dxa"/>
            <w:shd w:val="clear" w:color="auto" w:fill="auto"/>
            <w:noWrap w:val="0"/>
            <w:vAlign w:val="center"/>
          </w:tcPr>
          <w:p w14:paraId="21B8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248" w:type="dxa"/>
            <w:shd w:val="clear" w:color="auto" w:fill="auto"/>
            <w:noWrap w:val="0"/>
            <w:vAlign w:val="center"/>
          </w:tcPr>
          <w:p w14:paraId="29A1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2A2FE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 w14:paraId="01A1C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高校毕业生，包括近2年内毕业、未落实过编制内工作的毕业生（即毕业证书落款年度2年内，含毕业当年度）。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4590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直接面试</w:t>
            </w:r>
          </w:p>
        </w:tc>
        <w:tc>
          <w:tcPr>
            <w:tcW w:w="613" w:type="dxa"/>
            <w:shd w:val="clear" w:color="auto" w:fill="auto"/>
            <w:noWrap w:val="0"/>
            <w:vAlign w:val="center"/>
          </w:tcPr>
          <w:p w14:paraId="435C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74FB325B">
            <w:pPr>
              <w:widowControl/>
              <w:snapToGrid w:val="0"/>
              <w:jc w:val="left"/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17E27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456" w:hRule="exact"/>
          <w:jc w:val="center"/>
        </w:trPr>
        <w:tc>
          <w:tcPr>
            <w:tcW w:w="620" w:type="dxa"/>
            <w:shd w:val="clear" w:color="auto" w:fill="auto"/>
            <w:noWrap w:val="0"/>
            <w:vAlign w:val="center"/>
          </w:tcPr>
          <w:p w14:paraId="2D2510FD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50" w:type="dxa"/>
            <w:vMerge w:val="continue"/>
            <w:shd w:val="clear" w:color="auto" w:fill="auto"/>
            <w:noWrap w:val="0"/>
            <w:vAlign w:val="center"/>
          </w:tcPr>
          <w:p w14:paraId="5CFE67F1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21D6E14D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  <w:t>财务岗</w:t>
            </w: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 w14:paraId="3349014B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86" w:type="dxa"/>
            <w:shd w:val="clear" w:color="auto" w:fill="auto"/>
            <w:noWrap w:val="0"/>
            <w:vAlign w:val="center"/>
          </w:tcPr>
          <w:p w14:paraId="673EBDA4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b w:val="0"/>
                <w:bCs w:val="0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kern w:val="0"/>
                <w:sz w:val="18"/>
                <w:szCs w:val="18"/>
                <w:lang w:eastAsia="zh-CN" w:bidi="ar-SA"/>
              </w:rPr>
              <w:t>专技十级</w:t>
            </w:r>
          </w:p>
        </w:tc>
        <w:tc>
          <w:tcPr>
            <w:tcW w:w="1818" w:type="dxa"/>
            <w:shd w:val="clear" w:color="auto" w:fill="auto"/>
            <w:noWrap w:val="0"/>
            <w:vAlign w:val="center"/>
          </w:tcPr>
          <w:p w14:paraId="2475E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宋体"/>
                <w:b w:val="0"/>
                <w:bCs w:val="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大数据与财务管理、大数据与会计、会计教育、管理信息系统、计算机信息与管理、信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息管理与信息系统</w:t>
            </w:r>
          </w:p>
        </w:tc>
        <w:tc>
          <w:tcPr>
            <w:tcW w:w="684" w:type="dxa"/>
            <w:shd w:val="clear" w:color="auto" w:fill="auto"/>
            <w:noWrap w:val="0"/>
            <w:vAlign w:val="center"/>
          </w:tcPr>
          <w:p w14:paraId="1DB5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056" w:type="dxa"/>
            <w:shd w:val="clear" w:color="auto" w:fill="auto"/>
            <w:noWrap w:val="0"/>
            <w:vAlign w:val="center"/>
          </w:tcPr>
          <w:p w14:paraId="2AE5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638" w:type="dxa"/>
            <w:shd w:val="clear" w:color="auto" w:fill="auto"/>
            <w:noWrap w:val="0"/>
            <w:vAlign w:val="center"/>
          </w:tcPr>
          <w:p w14:paraId="55D3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Style w:val="8"/>
                <w:rFonts w:hAnsi="宋体"/>
                <w:sz w:val="18"/>
                <w:szCs w:val="18"/>
                <w:lang w:val="en-US" w:eastAsia="zh-CN" w:bidi="ar"/>
              </w:rPr>
              <w:t>周岁以下</w:t>
            </w:r>
          </w:p>
        </w:tc>
        <w:tc>
          <w:tcPr>
            <w:tcW w:w="1248" w:type="dxa"/>
            <w:shd w:val="clear" w:color="auto" w:fill="auto"/>
            <w:noWrap w:val="0"/>
            <w:vAlign w:val="center"/>
          </w:tcPr>
          <w:p w14:paraId="041E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具有中级会计职称</w:t>
            </w: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495E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 w14:paraId="18D9F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具有2年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及以上从事财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务会计工作经历。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3CD6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直接面试</w:t>
            </w:r>
          </w:p>
        </w:tc>
        <w:tc>
          <w:tcPr>
            <w:tcW w:w="613" w:type="dxa"/>
            <w:shd w:val="clear" w:color="auto" w:fill="auto"/>
            <w:noWrap w:val="0"/>
            <w:vAlign w:val="center"/>
          </w:tcPr>
          <w:p w14:paraId="0C80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28804CCB">
            <w:pPr>
              <w:widowControl/>
              <w:snapToGrid w:val="0"/>
              <w:jc w:val="left"/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该岗位负责应用财政预算一体化系统进行会计核算和报表分析，财务数据信息的搜集、处理及分析，业务项目管理系统维护与管理，以及相关财务大数据分析等。</w:t>
            </w:r>
          </w:p>
        </w:tc>
      </w:tr>
      <w:tr w14:paraId="1451E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15324" w:type="dxa"/>
            <w:gridSpan w:val="15"/>
            <w:shd w:val="clear" w:color="auto" w:fill="auto"/>
            <w:noWrap w:val="0"/>
            <w:vAlign w:val="center"/>
          </w:tcPr>
          <w:p w14:paraId="020465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备注：专业分类参照《广西壮族自治区考试录用公务员专业分类指导目录》（2024年版）。</w:t>
            </w:r>
          </w:p>
        </w:tc>
      </w:tr>
    </w:tbl>
    <w:p w14:paraId="248CBEA8">
      <w:pPr>
        <w:rPr>
          <w:sz w:val="10"/>
          <w:szCs w:val="10"/>
        </w:rPr>
      </w:pPr>
    </w:p>
    <w:sectPr>
      <w:pgSz w:w="16838" w:h="11906" w:orient="landscape"/>
      <w:pgMar w:top="850" w:right="1417" w:bottom="85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wZGM0ZjM4MDQ3MGI0NjdjYWQ3Mjc0MGQwNDliODMifQ=="/>
  </w:docVars>
  <w:rsids>
    <w:rsidRoot w:val="42D678FE"/>
    <w:rsid w:val="007E4CA5"/>
    <w:rsid w:val="01851DE7"/>
    <w:rsid w:val="01C97DE4"/>
    <w:rsid w:val="01DF19F8"/>
    <w:rsid w:val="054B5371"/>
    <w:rsid w:val="07521D37"/>
    <w:rsid w:val="0B1109C8"/>
    <w:rsid w:val="0B46215B"/>
    <w:rsid w:val="0B6B6C80"/>
    <w:rsid w:val="13CB7DA9"/>
    <w:rsid w:val="14223EEA"/>
    <w:rsid w:val="155D0ED5"/>
    <w:rsid w:val="183D2F27"/>
    <w:rsid w:val="18530EEA"/>
    <w:rsid w:val="1A826E19"/>
    <w:rsid w:val="1F226CEB"/>
    <w:rsid w:val="201F78B8"/>
    <w:rsid w:val="229B6D53"/>
    <w:rsid w:val="24C57024"/>
    <w:rsid w:val="263E265D"/>
    <w:rsid w:val="27D66FEB"/>
    <w:rsid w:val="29541B1A"/>
    <w:rsid w:val="2B3E03DE"/>
    <w:rsid w:val="2C491D5B"/>
    <w:rsid w:val="2E1A3F42"/>
    <w:rsid w:val="2E700045"/>
    <w:rsid w:val="2EB169FC"/>
    <w:rsid w:val="2F511F85"/>
    <w:rsid w:val="3483549E"/>
    <w:rsid w:val="34D0484E"/>
    <w:rsid w:val="381C0F5C"/>
    <w:rsid w:val="3A056463"/>
    <w:rsid w:val="3AFF08D7"/>
    <w:rsid w:val="3BAB3D7A"/>
    <w:rsid w:val="3CB92CF4"/>
    <w:rsid w:val="3D0C6BB9"/>
    <w:rsid w:val="3F29612C"/>
    <w:rsid w:val="42D678FE"/>
    <w:rsid w:val="456A6B72"/>
    <w:rsid w:val="46805ECB"/>
    <w:rsid w:val="4750393B"/>
    <w:rsid w:val="4C835716"/>
    <w:rsid w:val="4F1C4B1D"/>
    <w:rsid w:val="4FBF3B3A"/>
    <w:rsid w:val="516869AA"/>
    <w:rsid w:val="52F81980"/>
    <w:rsid w:val="54FA3343"/>
    <w:rsid w:val="5F9F6A20"/>
    <w:rsid w:val="621C0D9D"/>
    <w:rsid w:val="626A1B08"/>
    <w:rsid w:val="646872C8"/>
    <w:rsid w:val="646F2EF8"/>
    <w:rsid w:val="696F50E4"/>
    <w:rsid w:val="6DD32C57"/>
    <w:rsid w:val="6E296D1B"/>
    <w:rsid w:val="6FB72D63"/>
    <w:rsid w:val="702A7E2E"/>
    <w:rsid w:val="70E303DF"/>
    <w:rsid w:val="71013658"/>
    <w:rsid w:val="722D624B"/>
    <w:rsid w:val="73BE1EF1"/>
    <w:rsid w:val="76B13B7C"/>
    <w:rsid w:val="771658A6"/>
    <w:rsid w:val="7E9175AE"/>
    <w:rsid w:val="7FB4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2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528</Words>
  <Characters>547</Characters>
  <Lines>0</Lines>
  <Paragraphs>0</Paragraphs>
  <TotalTime>0</TotalTime>
  <ScaleCrop>false</ScaleCrop>
  <LinksUpToDate>false</LinksUpToDate>
  <CharactersWithSpaces>941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2024-05-16T05:12:00Z</dcterms:created>
  <dc:creator>秀秀</dc:creator>
  <cp:lastModifiedBy>秀秀</cp:lastModifiedBy>
  <cp:lastPrinted>2024-08-06T03:35:00Z</cp:lastPrinted>
  <dcterms:modified xsi:type="dcterms:W3CDTF">2024-08-07T03:00:44Z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01C0BEFFC20C4016B8687DC413C71B4B_13</vt:lpwstr>
  </property>
</Properties>
</file>