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凭祥市公安局面向社会招聘公告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根据《广西壮族自治区公安机关警务辅助人员条例》《崇左市公安机关警务辅助人员招聘管理办法（试行）》，结合工作需要，凭祥市公安局决定面向社会公开招聘</w:t>
      </w:r>
      <w:r>
        <w:rPr>
          <w:rFonts w:hint="default" w:ascii="仿宋_GB2312" w:hAnsi="仿宋_GB2312" w:eastAsia="仿宋_GB2312" w:cs="仿宋_GB2312"/>
          <w:sz w:val="30"/>
          <w:szCs w:val="30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0名警务辅助人员（以下简称辅警）。现将有关事宜公告如下：</w:t>
      </w:r>
    </w:p>
    <w:tbl>
      <w:tblPr>
        <w:tblStyle w:val="6"/>
        <w:tblpPr w:leftFromText="180" w:rightFromText="180" w:vertAnchor="text" w:horzAnchor="page" w:tblpXSpec="center" w:tblpY="301"/>
        <w:tblOverlap w:val="never"/>
        <w:tblW w:w="8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128"/>
        <w:gridCol w:w="687"/>
        <w:gridCol w:w="506"/>
        <w:gridCol w:w="908"/>
        <w:gridCol w:w="4082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16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大学专科及以上学历，熟悉电脑操作及有一定的公文写作能力，具有良好的语言口头表达能力和沟通能力，能适应24小时值班制度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大学专科及以上学历，持有C1及以上准驾车型机动车驾驶证，具有良好的语言口头表达能力和沟通能力，具有一定的计算机基础，能够适应夜间执勤工作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凭祥市公安局交警大队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3：看护辅警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大学专科及以上学历，具有良好的语言口头表达能力和沟通能力，能适应24小时值班制度。协助执行市纪委监委留置场所的看护任务，参与封闭式轮班执勤，无留置任务时履行公安机关警务辅助工作。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凭祥市公安局及纪委看护点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left="210" w:leftChars="100"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、报名条件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（一）应聘人员应具备以下条件：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2.年龄18周岁以上35周岁以下;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3.拥护中华人民共和国宪法，拥护中国共产党领导和社会主义制度;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4.具有良好的政治素质和道德品行;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5.具有正常履行工作职责所需的身体条件、心理素质和工作能力;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6.具有大专以上文化程度，烈士子女、因公牺牲民警子女、退役军人及艰苦边远地区部分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岗位放宽至高中以上学历；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7.法律、法规规定的其他条件。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（二）有下列情形之一的不得应聘：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1.被追究刑事责任或者涉嫌违法犯罪尚来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结案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2.因违法违纪被开除、辞退或者解除劳动合同的；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3.因吸毒、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嫖娼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、赌博受到行政处罚的;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4.被依法列为失信联合惩戒对象的;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5.其他按照国家和自治区规定不适合从事警务辅助工作的。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（三）优先情形: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同等条件下，优先招聘烈士、因公牺牲人民警察的配偶和子女、退役军人、见义勇为人员、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警察类或者政法院校毕业生。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报名方式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现场报名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或网上投简历报名。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报名时间长期有效，招满为止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凭祥市公安局（凭祥市北大路69号）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报名投简历邮箱：pxga8532963@163.com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报名请附上身份证复印件、学历毕业证书复印件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 福利待遇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聘用期间的工资福利待遇按照市人民政府核定标准执行，实习期满并评定辅警层级后，按照《凭祥市公安机关警务辅助人员层级化管理实施细则》发放工资。扣除单位缴纳的四险一金（养老保险、医疗保险、失业保险、工伤保险、住房公积金）后，月应发工资为2600元至4000元不等（含个人负担的四险一金），并根据凭祥市经济社会发展情况、财政状况等进行动态调整。加班费、差旅费按实际考勤情况计发。看护辅警执勤期间另有看护补贴100元/天。工作期间统一配发制式服装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9"/>
          <w:kern w:val="0"/>
          <w:sz w:val="30"/>
          <w:szCs w:val="30"/>
        </w:rPr>
        <w:t>    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被聘用人员试用期为两个月，试用期应发工资为2600元/月（含个人负担的四险一金）。期满不能胜任工作岗位者，不再聘用；不满一月的按日均计算报酬；辅警享受带薪年休假、年度健康检查、人身意外伤害保险等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  <w:t>四、联系方式：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凭祥市公安局政工室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 0771-8532963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凭祥市公安局交警大队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0771-8521081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623185" cy="1543050"/>
            <wp:effectExtent l="0" t="0" r="5715" b="6350"/>
            <wp:docPr id="3" name="图片 3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6585" cy="1542415"/>
            <wp:effectExtent l="0" t="0" r="5715" b="6985"/>
            <wp:docPr id="2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凭祥市公安机关警务辅助人员招聘程序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资格审查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笔试前对应聘人员提交的材料进行审查。应聘人员必须确保如实填写个人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有关信息，报名材料应完整清晰。材料不真实、不完整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或者错误填写造成资格审查未能通过的，由应聘人员自行承担后果。报名期间，资格审查尚未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确认或者未通过资格审查的，应聘人员可根据审查意见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对个人信息进行修改完善。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招聘考试包括笔试、体能测试和面试，考试具体时间、地点及相关事宜另行通知。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笔试：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采取闭卷考试的方式，主要测试基本能力和公安基础知识。笔试成绩按百分制计算，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占考试总成绩的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50%。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职业素养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主要测查应聘人员的政治素质、职业道德和职业纪律。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基础知识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主要测查应聘人员掌握有关法律和公安基础知识，及运用相关知识分析与解决问题的能力。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基本能力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主要测查应聘人员在协助有关执法勤务活动中，正确观察、判断、分析案（事）件，有效沟通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协调，妥善应对处置的能力。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体能测试：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参照人民警察招录标准执行，体能测试三项全部达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达标的，方为合格。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面试：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主要测试考生的语言表达能力及思辨能力、应变能力、心理素质、举止仪表等，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采取结构化方式进行。面试成绩按百分制计算，占考试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总成绩的50%。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参加体检人员根据应聘人员总成绩（按笔试成绩×50%+面试成绩×50%进行计分）由高到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低的顺序，按照聘用人数与应聘人员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1:1的比例确定。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体检标准参照人民警察招录标准执行，体检费用由应聘人员自理。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政治审查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体检合格的应聘人员确定为政治审查对象，政审参照人民警察招录标准执行。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政审合格的应聘人员，在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市公安局网站和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警方微信公众号上进行公示。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对经笔试、体能测试、面试、体检、政治审查合格的应聘人员根据资格条件和招聘计划确定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聘用人员，签订劳动合同。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因应聘体检、政审不合格或其他原因造成招聘计划未完成的，可按照应聘人员考试总成绩由高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到低的排序，进行递补招聘。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247" w:right="1474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7BA9"/>
    <w:rsid w:val="0050143D"/>
    <w:rsid w:val="0061058C"/>
    <w:rsid w:val="00931B11"/>
    <w:rsid w:val="00947BA9"/>
    <w:rsid w:val="022F2EE5"/>
    <w:rsid w:val="04DF6BA5"/>
    <w:rsid w:val="063B5B85"/>
    <w:rsid w:val="077A0049"/>
    <w:rsid w:val="096254FD"/>
    <w:rsid w:val="0CD25823"/>
    <w:rsid w:val="119F495D"/>
    <w:rsid w:val="11D214CA"/>
    <w:rsid w:val="143C092D"/>
    <w:rsid w:val="15BE33CE"/>
    <w:rsid w:val="187F6E9D"/>
    <w:rsid w:val="1E4378B9"/>
    <w:rsid w:val="1FF453DC"/>
    <w:rsid w:val="22244440"/>
    <w:rsid w:val="22B261B5"/>
    <w:rsid w:val="268140E5"/>
    <w:rsid w:val="279F3AD9"/>
    <w:rsid w:val="28462724"/>
    <w:rsid w:val="2AA37676"/>
    <w:rsid w:val="2FC56E7A"/>
    <w:rsid w:val="31AB7AB0"/>
    <w:rsid w:val="31C36700"/>
    <w:rsid w:val="37B551BE"/>
    <w:rsid w:val="3AE133C6"/>
    <w:rsid w:val="3DA515BC"/>
    <w:rsid w:val="4797525E"/>
    <w:rsid w:val="4A5A3A0B"/>
    <w:rsid w:val="4BE57A63"/>
    <w:rsid w:val="4FCC3517"/>
    <w:rsid w:val="59AE6CBD"/>
    <w:rsid w:val="59E603B6"/>
    <w:rsid w:val="5A5E20AC"/>
    <w:rsid w:val="5E904B83"/>
    <w:rsid w:val="5ED24DC7"/>
    <w:rsid w:val="61C35F57"/>
    <w:rsid w:val="6926766A"/>
    <w:rsid w:val="6A7405D5"/>
    <w:rsid w:val="6AD0338B"/>
    <w:rsid w:val="70C91D10"/>
    <w:rsid w:val="71DF0C1D"/>
    <w:rsid w:val="799D7FB8"/>
    <w:rsid w:val="7D09680B"/>
    <w:rsid w:val="7EB0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135</Words>
  <Characters>770</Characters>
  <Lines>6</Lines>
  <Paragraphs>1</Paragraphs>
  <TotalTime>15</TotalTime>
  <ScaleCrop>false</ScaleCrop>
  <LinksUpToDate>false</LinksUpToDate>
  <CharactersWithSpaces>904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2024-03-22T09:27:00Z</dcterms:created>
  <dc:creator>Windows User</dc:creator>
  <cp:lastModifiedBy>gxxc</cp:lastModifiedBy>
  <cp:lastPrinted>2024-03-22T11:30:00Z</cp:lastPrinted>
  <dcterms:modified xsi:type="dcterms:W3CDTF">2024-08-07T18:05:25Z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